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A4" w:rsidRPr="00F93192" w:rsidRDefault="00EC13A4" w:rsidP="00EC13A4">
      <w:pPr>
        <w:jc w:val="distribute"/>
        <w:rPr>
          <w:rFonts w:ascii="宋体" w:hAnsi="宋体"/>
          <w:b/>
          <w:color w:val="FF0000"/>
          <w:sz w:val="62"/>
          <w:szCs w:val="62"/>
        </w:rPr>
      </w:pPr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EC13A4" w:rsidRPr="00424E81" w:rsidRDefault="00EC13A4" w:rsidP="00EC13A4">
      <w:pPr>
        <w:pStyle w:val="123"/>
      </w:pPr>
      <w:r>
        <w:tab/>
      </w:r>
      <w:r>
        <w:rPr>
          <w:rFonts w:hint="eastAsia"/>
        </w:rPr>
        <w:t>校机关党发〔2017〕</w:t>
      </w:r>
      <w:r w:rsidR="008373BE">
        <w:rPr>
          <w:rFonts w:hint="eastAsia"/>
        </w:rPr>
        <w:t>15</w:t>
      </w:r>
      <w:r>
        <w:rPr>
          <w:rFonts w:hint="eastAsia"/>
        </w:rPr>
        <w:t>号</w:t>
      </w:r>
    </w:p>
    <w:p w:rsidR="00EC13A4" w:rsidRDefault="00EC13A4" w:rsidP="00EC13A4">
      <w:pPr>
        <w:spacing w:beforeLines="100" w:before="312" w:line="480" w:lineRule="exact"/>
        <w:jc w:val="center"/>
        <w:rPr>
          <w:rStyle w:val="a5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A6903E" wp14:editId="03F86382">
                <wp:simplePos x="0" y="0"/>
                <wp:positionH relativeFrom="column">
                  <wp:posOffset>0</wp:posOffset>
                </wp:positionH>
                <wp:positionV relativeFrom="paragraph">
                  <wp:posOffset>232409</wp:posOffset>
                </wp:positionV>
                <wp:extent cx="5343525" cy="0"/>
                <wp:effectExtent l="0" t="19050" r="952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8.3pt" to="420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" strokecolor="red" strokeweight="4.5pt">
                <v:stroke linestyle="thinThick"/>
              </v:line>
            </w:pict>
          </mc:Fallback>
        </mc:AlternateContent>
      </w:r>
    </w:p>
    <w:p w:rsidR="00EC13A4" w:rsidRPr="00CB6EDC" w:rsidRDefault="00EC13A4" w:rsidP="00EC13A4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741C1">
        <w:rPr>
          <w:rFonts w:ascii="华文中宋" w:eastAsia="华文中宋" w:hAnsi="华文中宋" w:hint="eastAsia"/>
          <w:b/>
          <w:sz w:val="36"/>
          <w:szCs w:val="32"/>
        </w:rPr>
        <w:t>机关党委关于表彰201</w:t>
      </w:r>
      <w:r w:rsidR="008373BE" w:rsidRPr="008741C1">
        <w:rPr>
          <w:rFonts w:ascii="华文中宋" w:eastAsia="华文中宋" w:hAnsi="华文中宋" w:hint="eastAsia"/>
          <w:b/>
          <w:sz w:val="36"/>
          <w:szCs w:val="32"/>
        </w:rPr>
        <w:t>7</w:t>
      </w:r>
      <w:r w:rsidRPr="008741C1">
        <w:rPr>
          <w:rFonts w:ascii="华文中宋" w:eastAsia="华文中宋" w:hAnsi="华文中宋" w:hint="eastAsia"/>
          <w:b/>
          <w:sz w:val="36"/>
          <w:szCs w:val="32"/>
        </w:rPr>
        <w:t>年度工作创新奖的决定</w:t>
      </w:r>
    </w:p>
    <w:p w:rsidR="00EC13A4" w:rsidRDefault="00EC13A4" w:rsidP="00EC13A4"/>
    <w:p w:rsidR="00EC13A4" w:rsidRPr="008741C1" w:rsidRDefault="00EC13A4" w:rsidP="008741C1">
      <w:pPr>
        <w:widowControl/>
        <w:spacing w:line="520" w:lineRule="exact"/>
        <w:ind w:firstLineChars="200" w:firstLine="600"/>
        <w:jc w:val="left"/>
        <w:outlineLvl w:val="0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hint="eastAsia"/>
          <w:sz w:val="30"/>
          <w:szCs w:val="30"/>
        </w:rPr>
        <w:t>为建设一流机关，打造一流队伍，树立一流作风，争创一流服务，激励机关教职工在工作岗位上做出突出贡献，形成树立先进典型、弘扬高尚情操的良好精神氛围，按照《机关党委关于开展“工作创新奖”评选的通知》（</w:t>
      </w:r>
      <w:bookmarkStart w:id="0" w:name="_Toc257012812"/>
      <w:bookmarkStart w:id="1" w:name="_Toc256170607"/>
      <w:r w:rsidRPr="008741C1">
        <w:rPr>
          <w:rFonts w:ascii="仿宋_GB2312" w:eastAsia="仿宋_GB2312" w:hAnsi="仿宋" w:hint="eastAsia"/>
          <w:sz w:val="30"/>
          <w:szCs w:val="30"/>
        </w:rPr>
        <w:t>校机关党发〔201</w:t>
      </w:r>
      <w:r w:rsidR="008373BE" w:rsidRPr="008741C1">
        <w:rPr>
          <w:rFonts w:ascii="仿宋_GB2312" w:eastAsia="仿宋_GB2312" w:hAnsi="仿宋" w:hint="eastAsia"/>
          <w:sz w:val="30"/>
          <w:szCs w:val="30"/>
        </w:rPr>
        <w:t>7</w:t>
      </w:r>
      <w:r w:rsidRPr="008741C1">
        <w:rPr>
          <w:rFonts w:ascii="仿宋_GB2312" w:eastAsia="仿宋_GB2312" w:hAnsi="仿宋" w:hint="eastAsia"/>
          <w:sz w:val="30"/>
          <w:szCs w:val="30"/>
        </w:rPr>
        <w:t>〕12号</w:t>
      </w:r>
      <w:bookmarkEnd w:id="0"/>
      <w:bookmarkEnd w:id="1"/>
      <w:r w:rsidRPr="008741C1">
        <w:rPr>
          <w:rFonts w:ascii="仿宋_GB2312" w:eastAsia="仿宋_GB2312" w:hAnsi="仿宋" w:hint="eastAsia"/>
          <w:sz w:val="30"/>
          <w:szCs w:val="30"/>
        </w:rPr>
        <w:t>）文件精神，经过各单位推荐、专家评审，共评选出工作创新奖1</w:t>
      </w:r>
      <w:r w:rsidR="008373BE" w:rsidRPr="008741C1">
        <w:rPr>
          <w:rFonts w:ascii="仿宋_GB2312" w:eastAsia="仿宋_GB2312" w:hAnsi="仿宋" w:hint="eastAsia"/>
          <w:sz w:val="30"/>
          <w:szCs w:val="30"/>
        </w:rPr>
        <w:t>4</w:t>
      </w:r>
      <w:r w:rsidRPr="008741C1">
        <w:rPr>
          <w:rFonts w:ascii="仿宋_GB2312" w:eastAsia="仿宋_GB2312" w:hAnsi="仿宋" w:hint="eastAsia"/>
          <w:sz w:val="30"/>
          <w:szCs w:val="30"/>
        </w:rPr>
        <w:t>项，予以表彰奖励。</w:t>
      </w:r>
      <w:r w:rsidRPr="008741C1">
        <w:rPr>
          <w:rFonts w:ascii="仿宋_GB2312" w:eastAsia="仿宋_GB2312" w:hAnsi="仿宋" w:hint="eastAsia"/>
          <w:color w:val="000000"/>
          <w:sz w:val="30"/>
          <w:szCs w:val="30"/>
        </w:rPr>
        <w:t>希望受到表彰的集体进一步发挥模范带头作用，继续在学校的改革和发展中取得更加优异的成绩。</w:t>
      </w:r>
    </w:p>
    <w:p w:rsidR="008373BE" w:rsidRPr="008741C1" w:rsidRDefault="00EC13A4" w:rsidP="008741C1">
      <w:pPr>
        <w:widowControl/>
        <w:spacing w:line="520" w:lineRule="exact"/>
        <w:ind w:firstLineChars="200" w:firstLine="602"/>
        <w:jc w:val="left"/>
        <w:outlineLvl w:val="0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一、</w:t>
      </w:r>
      <w:r w:rsidR="008373BE"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党建工作类（7个）</w:t>
      </w:r>
    </w:p>
    <w:p w:rsidR="00875608" w:rsidRPr="008741C1" w:rsidRDefault="00EC13A4" w:rsidP="008741C1">
      <w:pPr>
        <w:widowControl/>
        <w:spacing w:line="520" w:lineRule="exact"/>
        <w:ind w:firstLineChars="200" w:firstLine="602"/>
        <w:jc w:val="left"/>
        <w:outlineLvl w:val="0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一等奖（</w:t>
      </w:r>
      <w:r w:rsidR="00875608"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2</w:t>
      </w: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个）：</w:t>
      </w:r>
    </w:p>
    <w:p w:rsidR="009D37B0" w:rsidRPr="008741C1" w:rsidRDefault="009D37B0" w:rsidP="008741C1">
      <w:pPr>
        <w:widowControl/>
        <w:spacing w:line="520" w:lineRule="exact"/>
        <w:ind w:firstLineChars="200" w:firstLine="600"/>
        <w:jc w:val="left"/>
        <w:outlineLvl w:val="0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学生工作部（处）、武装部：《构建学业辅导体系 助力提升人才培养质量》</w:t>
      </w:r>
    </w:p>
    <w:p w:rsidR="00875608" w:rsidRPr="008741C1" w:rsidRDefault="00875608" w:rsidP="008741C1">
      <w:pPr>
        <w:widowControl/>
        <w:spacing w:line="520" w:lineRule="exact"/>
        <w:ind w:firstLineChars="200" w:firstLine="600"/>
        <w:jc w:val="left"/>
        <w:outlineLvl w:val="0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校团委：《“思悟行进”理论学习与实践创新活动》</w:t>
      </w:r>
    </w:p>
    <w:p w:rsidR="00EC13A4" w:rsidRPr="008741C1" w:rsidRDefault="00EC13A4" w:rsidP="008741C1">
      <w:pPr>
        <w:spacing w:line="520" w:lineRule="exact"/>
        <w:ind w:firstLineChars="200" w:firstLine="602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二等奖(</w:t>
      </w:r>
      <w:r w:rsidR="00875608"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2</w:t>
      </w: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个)：</w:t>
      </w:r>
    </w:p>
    <w:p w:rsidR="00875608" w:rsidRPr="008741C1" w:rsidRDefault="00875608" w:rsidP="008741C1">
      <w:pPr>
        <w:spacing w:line="520" w:lineRule="exact"/>
        <w:ind w:firstLineChars="200" w:firstLine="600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党委宣传部</w:t>
      </w:r>
      <w:r w:rsidR="009D37B0"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：</w:t>
      </w: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《发挥校园电视媒体优势，拓展对外宣传工作途径》</w:t>
      </w:r>
    </w:p>
    <w:p w:rsidR="00EC13A4" w:rsidRPr="008741C1" w:rsidRDefault="003C4544" w:rsidP="008741C1">
      <w:pPr>
        <w:spacing w:line="520" w:lineRule="exact"/>
        <w:ind w:firstLineChars="200" w:firstLine="600"/>
        <w:rPr>
          <w:rFonts w:ascii="仿宋_GB2312" w:eastAsia="仿宋_GB2312" w:hAnsi="仿宋" w:cs="Arial"/>
          <w:bCs/>
          <w:kern w:val="36"/>
          <w:sz w:val="30"/>
          <w:szCs w:val="30"/>
        </w:rPr>
      </w:pPr>
      <w:hyperlink r:id="rId7" w:tgtFrame="_blank" w:history="1">
        <w:r w:rsidR="00EC13A4" w:rsidRPr="008741C1">
          <w:rPr>
            <w:rFonts w:ascii="仿宋_GB2312" w:eastAsia="仿宋_GB2312" w:hAnsi="仿宋" w:cs="Arial" w:hint="eastAsia"/>
            <w:bCs/>
            <w:kern w:val="36"/>
            <w:sz w:val="30"/>
            <w:szCs w:val="30"/>
          </w:rPr>
          <w:t>党委、校长办公室</w:t>
        </w:r>
      </w:hyperlink>
      <w:r w:rsidR="00EC13A4"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：《</w:t>
      </w:r>
      <w:r w:rsidR="00875608"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自觉增强“四个意识”，发挥表率作用，服务学校发展大局，奋发努力实现工作新作为</w:t>
      </w:r>
      <w:r w:rsidR="00EC13A4"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》</w:t>
      </w:r>
    </w:p>
    <w:p w:rsidR="00875608" w:rsidRPr="008741C1" w:rsidRDefault="00875608" w:rsidP="008741C1">
      <w:pPr>
        <w:spacing w:line="520" w:lineRule="exact"/>
        <w:ind w:firstLineChars="200" w:firstLine="602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三等奖（</w:t>
      </w:r>
      <w:r w:rsidR="002F5CC3"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3</w:t>
      </w: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个）：</w:t>
      </w:r>
    </w:p>
    <w:p w:rsidR="00EC13A4" w:rsidRPr="008741C1" w:rsidRDefault="00EC13A4" w:rsidP="008741C1">
      <w:pPr>
        <w:spacing w:line="520" w:lineRule="exact"/>
        <w:ind w:firstLineChars="200" w:firstLine="600"/>
        <w:jc w:val="left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招生就业处：《</w:t>
      </w:r>
      <w:r w:rsidR="00875608"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加强研究生新生生涯规划和理想信念教育</w:t>
      </w: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》</w:t>
      </w:r>
    </w:p>
    <w:p w:rsidR="00875608" w:rsidRPr="008741C1" w:rsidRDefault="00875608" w:rsidP="008741C1">
      <w:pPr>
        <w:spacing w:line="520" w:lineRule="exact"/>
        <w:ind w:firstLineChars="200" w:firstLine="600"/>
        <w:jc w:val="left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统战部：《不忘初心 不懈奋斗 开创统战工作新局面》</w:t>
      </w:r>
    </w:p>
    <w:p w:rsidR="002F5CC3" w:rsidRPr="008741C1" w:rsidRDefault="002F5CC3" w:rsidP="008741C1">
      <w:pPr>
        <w:spacing w:line="520" w:lineRule="exact"/>
        <w:ind w:firstLineChars="200" w:firstLine="600"/>
        <w:jc w:val="left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lastRenderedPageBreak/>
        <w:t>档案馆：《以支部联合的形式开展理想信念实地教育活动》</w:t>
      </w:r>
    </w:p>
    <w:p w:rsidR="008373BE" w:rsidRPr="008741C1" w:rsidRDefault="008373BE" w:rsidP="008741C1">
      <w:pPr>
        <w:widowControl/>
        <w:spacing w:line="520" w:lineRule="exact"/>
        <w:ind w:firstLineChars="200" w:firstLine="602"/>
        <w:jc w:val="left"/>
        <w:outlineLvl w:val="0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二、公共服务类（7个）</w:t>
      </w:r>
    </w:p>
    <w:p w:rsidR="002F5CC3" w:rsidRPr="008741C1" w:rsidRDefault="002F5CC3" w:rsidP="008741C1">
      <w:pPr>
        <w:widowControl/>
        <w:spacing w:line="520" w:lineRule="exact"/>
        <w:ind w:firstLineChars="200" w:firstLine="602"/>
        <w:jc w:val="left"/>
        <w:outlineLvl w:val="0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一等奖（2个）：</w:t>
      </w:r>
    </w:p>
    <w:p w:rsidR="002F5CC3" w:rsidRPr="008741C1" w:rsidRDefault="002F5CC3" w:rsidP="008741C1">
      <w:pPr>
        <w:widowControl/>
        <w:spacing w:line="520" w:lineRule="exact"/>
        <w:ind w:firstLineChars="200" w:firstLine="600"/>
        <w:jc w:val="left"/>
        <w:outlineLvl w:val="0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财务处：《创新打造服务平台和服务模式 全面提升财务服务水平》</w:t>
      </w:r>
    </w:p>
    <w:p w:rsidR="002F5CC3" w:rsidRPr="008741C1" w:rsidRDefault="002F5CC3" w:rsidP="008741C1">
      <w:pPr>
        <w:widowControl/>
        <w:spacing w:line="520" w:lineRule="exact"/>
        <w:ind w:firstLineChars="200" w:firstLine="600"/>
        <w:jc w:val="left"/>
        <w:outlineLvl w:val="0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教务处：《研讨互动 及时评量 以学促教 促进创新——基于“智慧教室”的教学创新实践思考》</w:t>
      </w:r>
    </w:p>
    <w:p w:rsidR="002F5CC3" w:rsidRPr="008741C1" w:rsidRDefault="002F5CC3" w:rsidP="008741C1">
      <w:pPr>
        <w:widowControl/>
        <w:spacing w:line="520" w:lineRule="exact"/>
        <w:ind w:firstLineChars="200" w:firstLine="602"/>
        <w:jc w:val="left"/>
        <w:outlineLvl w:val="0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二等奖(2个)：</w:t>
      </w:r>
    </w:p>
    <w:p w:rsidR="002F5CC3" w:rsidRPr="008741C1" w:rsidRDefault="002F5CC3" w:rsidP="008741C1">
      <w:pPr>
        <w:spacing w:line="520" w:lineRule="exact"/>
        <w:ind w:firstLineChars="200" w:firstLine="600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图书馆：《学科评价——研究数据驱动的学科建设决策支持服务》</w:t>
      </w:r>
    </w:p>
    <w:p w:rsidR="002F5CC3" w:rsidRPr="008741C1" w:rsidRDefault="002F5CC3" w:rsidP="008741C1">
      <w:pPr>
        <w:spacing w:line="520" w:lineRule="exact"/>
        <w:ind w:firstLineChars="200" w:firstLine="600"/>
        <w:jc w:val="left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信息化建设与管理办公室：《以大局为重，以师生为中心，全力做好信息化基础保障》</w:t>
      </w:r>
    </w:p>
    <w:p w:rsidR="002F5CC3" w:rsidRPr="008741C1" w:rsidRDefault="002F5CC3" w:rsidP="008741C1">
      <w:pPr>
        <w:widowControl/>
        <w:spacing w:line="520" w:lineRule="exact"/>
        <w:ind w:firstLineChars="200" w:firstLine="602"/>
        <w:jc w:val="left"/>
        <w:outlineLvl w:val="0"/>
        <w:rPr>
          <w:rFonts w:ascii="仿宋_GB2312" w:eastAsia="仿宋_GB2312" w:hAnsi="仿宋" w:cs="Arial"/>
          <w:b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/>
          <w:bCs/>
          <w:kern w:val="36"/>
          <w:sz w:val="30"/>
          <w:szCs w:val="30"/>
        </w:rPr>
        <w:t>三等奖（3个）：</w:t>
      </w:r>
    </w:p>
    <w:p w:rsidR="00875608" w:rsidRPr="008741C1" w:rsidRDefault="009D37B0" w:rsidP="008741C1">
      <w:pPr>
        <w:spacing w:line="520" w:lineRule="exact"/>
        <w:ind w:firstLineChars="200" w:firstLine="600"/>
        <w:jc w:val="left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int="eastAsia"/>
          <w:sz w:val="30"/>
          <w:szCs w:val="30"/>
        </w:rPr>
        <w:t>科学研究与发展部：</w:t>
      </w: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《深入基层，解读国家科技创新及我校科研项目经费管理相关政策》</w:t>
      </w:r>
    </w:p>
    <w:p w:rsidR="00875608" w:rsidRPr="008741C1" w:rsidRDefault="00875608" w:rsidP="008741C1">
      <w:pPr>
        <w:spacing w:line="520" w:lineRule="exact"/>
        <w:ind w:firstLineChars="200" w:firstLine="600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资产管理处：</w:t>
      </w:r>
      <w:r w:rsidR="009D37B0"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《公用办公设备借用管理平台的使用及推广》</w:t>
      </w:r>
    </w:p>
    <w:p w:rsidR="002F5CC3" w:rsidRPr="008741C1" w:rsidRDefault="002F5CC3" w:rsidP="008741C1">
      <w:pPr>
        <w:spacing w:line="520" w:lineRule="exact"/>
        <w:ind w:firstLineChars="200" w:firstLine="600"/>
        <w:jc w:val="left"/>
        <w:rPr>
          <w:rFonts w:ascii="仿宋_GB2312" w:eastAsia="仿宋_GB2312" w:hAnsi="仿宋" w:cs="Arial"/>
          <w:bCs/>
          <w:kern w:val="36"/>
          <w:sz w:val="30"/>
          <w:szCs w:val="30"/>
        </w:rPr>
      </w:pPr>
      <w:r w:rsidRPr="008741C1">
        <w:rPr>
          <w:rFonts w:ascii="仿宋_GB2312" w:eastAsia="仿宋_GB2312" w:hAnsi="仿宋" w:cs="Arial" w:hint="eastAsia"/>
          <w:bCs/>
          <w:kern w:val="36"/>
          <w:sz w:val="30"/>
          <w:szCs w:val="30"/>
        </w:rPr>
        <w:t>国际学生中心：《来华留学提质增效，培养知华友华国际学生》</w:t>
      </w:r>
    </w:p>
    <w:p w:rsidR="001C77BE" w:rsidRPr="008741C1" w:rsidRDefault="001C77BE">
      <w:pPr>
        <w:rPr>
          <w:rFonts w:ascii="仿宋_GB2312" w:eastAsia="仿宋_GB2312"/>
          <w:sz w:val="30"/>
          <w:szCs w:val="30"/>
        </w:rPr>
      </w:pPr>
    </w:p>
    <w:p w:rsidR="009D37B0" w:rsidRPr="008741C1" w:rsidRDefault="009D37B0">
      <w:pPr>
        <w:rPr>
          <w:rFonts w:ascii="仿宋_GB2312" w:eastAsia="仿宋_GB2312"/>
          <w:sz w:val="30"/>
          <w:szCs w:val="30"/>
        </w:rPr>
      </w:pPr>
    </w:p>
    <w:p w:rsidR="009D37B0" w:rsidRPr="008741C1" w:rsidRDefault="009D37B0">
      <w:pPr>
        <w:rPr>
          <w:rFonts w:ascii="仿宋_GB2312" w:eastAsia="仿宋_GB2312"/>
          <w:sz w:val="30"/>
          <w:szCs w:val="30"/>
        </w:rPr>
      </w:pPr>
    </w:p>
    <w:p w:rsidR="009D37B0" w:rsidRPr="008741C1" w:rsidRDefault="009D37B0" w:rsidP="008741C1">
      <w:pPr>
        <w:wordWrap w:val="0"/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8741C1">
        <w:rPr>
          <w:rFonts w:ascii="仿宋_GB2312" w:eastAsia="仿宋_GB2312" w:hint="eastAsia"/>
          <w:sz w:val="30"/>
          <w:szCs w:val="30"/>
        </w:rPr>
        <w:t>中共北京科技大学机关委员会</w:t>
      </w:r>
    </w:p>
    <w:p w:rsidR="009D37B0" w:rsidRPr="00953932" w:rsidRDefault="009D37B0" w:rsidP="008741C1">
      <w:pPr>
        <w:spacing w:line="560" w:lineRule="exact"/>
        <w:ind w:rightChars="175" w:right="368" w:firstLineChars="200" w:firstLine="600"/>
        <w:jc w:val="right"/>
        <w:rPr>
          <w:rFonts w:ascii="仿宋_GB2312" w:eastAsia="仿宋_GB2312"/>
          <w:sz w:val="28"/>
          <w:szCs w:val="28"/>
        </w:rPr>
      </w:pPr>
      <w:r w:rsidRPr="008741C1">
        <w:rPr>
          <w:rFonts w:ascii="仿宋_GB2312" w:eastAsia="仿宋_GB2312" w:hint="eastAsia"/>
          <w:sz w:val="30"/>
          <w:szCs w:val="30"/>
        </w:rPr>
        <w:t>2017年12月21日</w:t>
      </w:r>
    </w:p>
    <w:p w:rsidR="009D37B0" w:rsidRPr="002F5CC3" w:rsidRDefault="009D37B0">
      <w:pPr>
        <w:rPr>
          <w:rFonts w:ascii="仿宋_GB2312" w:eastAsia="仿宋_GB2312"/>
          <w:sz w:val="28"/>
          <w:szCs w:val="28"/>
        </w:rPr>
      </w:pPr>
      <w:bookmarkStart w:id="2" w:name="_GoBack"/>
      <w:bookmarkEnd w:id="2"/>
    </w:p>
    <w:sectPr w:rsidR="009D37B0" w:rsidRPr="002F5CC3" w:rsidSect="008741C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44" w:rsidRDefault="003C4544" w:rsidP="00EC13A4">
      <w:r>
        <w:separator/>
      </w:r>
    </w:p>
  </w:endnote>
  <w:endnote w:type="continuationSeparator" w:id="0">
    <w:p w:rsidR="003C4544" w:rsidRDefault="003C4544" w:rsidP="00EC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193510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8741C1" w:rsidRPr="008741C1" w:rsidRDefault="008741C1">
        <w:pPr>
          <w:pStyle w:val="a4"/>
          <w:jc w:val="right"/>
          <w:rPr>
            <w:sz w:val="21"/>
          </w:rPr>
        </w:pPr>
        <w:r w:rsidRPr="008741C1">
          <w:rPr>
            <w:sz w:val="21"/>
          </w:rPr>
          <w:fldChar w:fldCharType="begin"/>
        </w:r>
        <w:r w:rsidRPr="008741C1">
          <w:rPr>
            <w:sz w:val="21"/>
          </w:rPr>
          <w:instrText>PAGE   \* MERGEFORMAT</w:instrText>
        </w:r>
        <w:r w:rsidRPr="008741C1">
          <w:rPr>
            <w:sz w:val="21"/>
          </w:rPr>
          <w:fldChar w:fldCharType="separate"/>
        </w:r>
        <w:r w:rsidRPr="008741C1">
          <w:rPr>
            <w:noProof/>
            <w:sz w:val="21"/>
            <w:lang w:val="zh-CN"/>
          </w:rPr>
          <w:t>-</w:t>
        </w:r>
        <w:r>
          <w:rPr>
            <w:noProof/>
            <w:sz w:val="21"/>
          </w:rPr>
          <w:t xml:space="preserve"> 2 -</w:t>
        </w:r>
        <w:r w:rsidRPr="008741C1">
          <w:rPr>
            <w:sz w:val="21"/>
          </w:rPr>
          <w:fldChar w:fldCharType="end"/>
        </w:r>
      </w:p>
    </w:sdtContent>
  </w:sdt>
  <w:p w:rsidR="008741C1" w:rsidRDefault="008741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44" w:rsidRDefault="003C4544" w:rsidP="00EC13A4">
      <w:r>
        <w:separator/>
      </w:r>
    </w:p>
  </w:footnote>
  <w:footnote w:type="continuationSeparator" w:id="0">
    <w:p w:rsidR="003C4544" w:rsidRDefault="003C4544" w:rsidP="00EC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3C9"/>
    <w:rsid w:val="001C77BE"/>
    <w:rsid w:val="002F5CC3"/>
    <w:rsid w:val="003C4544"/>
    <w:rsid w:val="004B5F0C"/>
    <w:rsid w:val="00643C71"/>
    <w:rsid w:val="008373BE"/>
    <w:rsid w:val="008741C1"/>
    <w:rsid w:val="00875608"/>
    <w:rsid w:val="009D37B0"/>
    <w:rsid w:val="00EB63C9"/>
    <w:rsid w:val="00E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3A4"/>
    <w:rPr>
      <w:sz w:val="18"/>
      <w:szCs w:val="18"/>
    </w:rPr>
  </w:style>
  <w:style w:type="character" w:styleId="a5">
    <w:name w:val="Strong"/>
    <w:uiPriority w:val="22"/>
    <w:qFormat/>
    <w:rsid w:val="00EC13A4"/>
    <w:rPr>
      <w:b/>
      <w:bCs/>
    </w:rPr>
  </w:style>
  <w:style w:type="character" w:customStyle="1" w:styleId="123Char">
    <w:name w:val="123 Char"/>
    <w:link w:val="123"/>
    <w:locked/>
    <w:rsid w:val="00EC13A4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6"/>
    <w:link w:val="123Char"/>
    <w:rsid w:val="00EC13A4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EC13A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EC13A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3A4"/>
    <w:rPr>
      <w:sz w:val="18"/>
      <w:szCs w:val="18"/>
    </w:rPr>
  </w:style>
  <w:style w:type="character" w:styleId="a5">
    <w:name w:val="Strong"/>
    <w:uiPriority w:val="22"/>
    <w:qFormat/>
    <w:rsid w:val="00EC13A4"/>
    <w:rPr>
      <w:b/>
      <w:bCs/>
    </w:rPr>
  </w:style>
  <w:style w:type="character" w:customStyle="1" w:styleId="123Char">
    <w:name w:val="123 Char"/>
    <w:link w:val="123"/>
    <w:locked/>
    <w:rsid w:val="00EC13A4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6"/>
    <w:link w:val="123Char"/>
    <w:rsid w:val="00EC13A4"/>
    <w:rPr>
      <w:rFonts w:ascii="仿宋_GB2312" w:eastAsia="仿宋_GB2312" w:hAnsi="宋体" w:cs="Arial"/>
      <w:sz w:val="28"/>
      <w:szCs w:val="28"/>
    </w:rPr>
  </w:style>
  <w:style w:type="paragraph" w:styleId="a6">
    <w:name w:val="Title"/>
    <w:basedOn w:val="a"/>
    <w:next w:val="a"/>
    <w:link w:val="Char1"/>
    <w:uiPriority w:val="10"/>
    <w:qFormat/>
    <w:rsid w:val="00EC13A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EC13A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iaoban.ustb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KJDX</dc:creator>
  <cp:keywords/>
  <dc:description/>
  <cp:lastModifiedBy>KJDX</cp:lastModifiedBy>
  <cp:revision>6</cp:revision>
  <cp:lastPrinted>2018-07-09T08:27:00Z</cp:lastPrinted>
  <dcterms:created xsi:type="dcterms:W3CDTF">2017-12-21T07:42:00Z</dcterms:created>
  <dcterms:modified xsi:type="dcterms:W3CDTF">2018-07-09T09:42:00Z</dcterms:modified>
</cp:coreProperties>
</file>